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>Veřejná zakázka na poskytnutí stavebních prací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74D58650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1011D9" w:rsidRPr="001011D9">
              <w:rPr>
                <w:b/>
                <w:bCs/>
                <w:szCs w:val="24"/>
              </w:rPr>
              <w:t>Revitalizace koupaliště Lhotka, Praha 4 – II. etapa, 1. část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3E8EA0DA" w:rsidR="00136A15" w:rsidRPr="00136A15" w:rsidRDefault="00136A15" w:rsidP="001011D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00BD935B" w:rsidR="00136A15" w:rsidRPr="00136A15" w:rsidRDefault="00136A15" w:rsidP="001011D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</w:t>
            </w:r>
            <w:bookmarkStart w:id="6" w:name="_GoBack"/>
            <w:bookmarkEnd w:id="6"/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budou prováděny poddodavatelem a zároveň % vyjádření části zakázky, již bude poddodavatel realizovat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011D9"/>
    <w:rsid w:val="00136A15"/>
    <w:rsid w:val="006A5D42"/>
    <w:rsid w:val="009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1141</Characters>
  <Application>Microsoft Office Word</Application>
  <DocSecurity>0</DocSecurity>
  <Lines>9</Lines>
  <Paragraphs>2</Paragraphs>
  <ScaleCrop>false</ScaleCrop>
  <Company>MU Praha 4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3</cp:revision>
  <dcterms:created xsi:type="dcterms:W3CDTF">2019-03-29T12:02:00Z</dcterms:created>
  <dcterms:modified xsi:type="dcterms:W3CDTF">2019-11-13T14:19:00Z</dcterms:modified>
</cp:coreProperties>
</file>