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0DD4" w14:textId="19F1EDE4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6386569"/>
      <w:r w:rsidRPr="00136A15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Příloha č. </w:t>
      </w:r>
      <w:r w:rsidR="001449B8">
        <w:rPr>
          <w:rFonts w:ascii="Times New Roman" w:hAnsi="Times New Roman"/>
          <w:b w:val="0"/>
          <w:caps/>
          <w:color w:val="auto"/>
          <w:sz w:val="24"/>
          <w:szCs w:val="24"/>
        </w:rPr>
        <w:t>4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 zadávací dokumentace</w:t>
      </w:r>
      <w:bookmarkStart w:id="5" w:name="_Toc441757197"/>
      <w:bookmarkEnd w:id="0"/>
      <w:bookmarkEnd w:id="1"/>
      <w:bookmarkEnd w:id="2"/>
      <w:bookmarkEnd w:id="3"/>
    </w:p>
    <w:p w14:paraId="4D8A548F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14:paraId="4EDAC3EC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36A15">
        <w:rPr>
          <w:rFonts w:ascii="Times New Roman" w:hAnsi="Times New Roman"/>
          <w:caps/>
          <w:color w:val="auto"/>
          <w:sz w:val="24"/>
          <w:szCs w:val="24"/>
        </w:rPr>
        <w:t>seznam PODdodavatelů</w:t>
      </w:r>
      <w:bookmarkEnd w:id="4"/>
      <w:bookmarkEnd w:id="5"/>
    </w:p>
    <w:tbl>
      <w:tblPr>
        <w:tblW w:w="9894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3655"/>
        <w:gridCol w:w="3119"/>
      </w:tblGrid>
      <w:tr w:rsidR="00136A15" w:rsidRPr="00136A15" w14:paraId="64DA2141" w14:textId="77777777" w:rsidTr="00136A15">
        <w:trPr>
          <w:trHeight w:val="309"/>
        </w:trPr>
        <w:tc>
          <w:tcPr>
            <w:tcW w:w="67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9B03A2" w14:textId="782087DE" w:rsidR="00136A15" w:rsidRPr="00136A15" w:rsidRDefault="00136A15" w:rsidP="00D456C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Veřejná zakázka na poskytnutí </w:t>
            </w:r>
            <w:r w:rsidR="001449B8">
              <w:rPr>
                <w:rFonts w:ascii="Times New Roman" w:hAnsi="Times New Roman"/>
                <w:b/>
                <w:bCs/>
                <w:sz w:val="24"/>
              </w:rPr>
              <w:t>dodávek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zadaná v</w:t>
            </w:r>
            <w:r w:rsidR="00D456C5">
              <w:rPr>
                <w:rFonts w:ascii="Times New Roman" w:hAnsi="Times New Roman"/>
                <w:b/>
                <w:bCs/>
                <w:sz w:val="24"/>
              </w:rPr>
              <w:t xml:space="preserve"> otevřeném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řízení dle zákona č. 134/2016 Sb., o veřejných zakázkách, ve znění pozdějších předpisů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741F6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136A15" w:rsidRPr="00136A15" w14:paraId="01343EC2" w14:textId="77777777" w:rsidTr="00136A15">
        <w:trPr>
          <w:trHeight w:val="660"/>
        </w:trPr>
        <w:tc>
          <w:tcPr>
            <w:tcW w:w="67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3A9E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D85D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5FAF3DA" w14:textId="77777777" w:rsidTr="00136A15">
        <w:trPr>
          <w:trHeight w:val="270"/>
        </w:trPr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584E0D" w14:textId="7127AAB2" w:rsidR="00136A15" w:rsidRPr="00136A15" w:rsidRDefault="00136A15" w:rsidP="00CC4DF1">
            <w:pPr>
              <w:pStyle w:val="NormalJustified"/>
              <w:widowControl/>
              <w:jc w:val="center"/>
              <w:rPr>
                <w:b/>
                <w:szCs w:val="24"/>
              </w:rPr>
            </w:pPr>
            <w:r w:rsidRPr="00136A15">
              <w:rPr>
                <w:b/>
                <w:bCs/>
                <w:szCs w:val="24"/>
              </w:rPr>
              <w:t>„</w:t>
            </w:r>
            <w:r w:rsidR="001449B8" w:rsidRPr="001449B8">
              <w:rPr>
                <w:b/>
                <w:bCs/>
                <w:szCs w:val="24"/>
              </w:rPr>
              <w:t xml:space="preserve">Výběr dodavatele </w:t>
            </w:r>
            <w:r w:rsidR="00CC4DF1" w:rsidRPr="001449B8">
              <w:rPr>
                <w:b/>
                <w:bCs/>
                <w:szCs w:val="24"/>
              </w:rPr>
              <w:t>pro dodávky</w:t>
            </w:r>
            <w:bookmarkStart w:id="6" w:name="_GoBack"/>
            <w:bookmarkEnd w:id="6"/>
            <w:r w:rsidR="00CC4DF1" w:rsidRPr="001449B8">
              <w:rPr>
                <w:b/>
                <w:bCs/>
                <w:szCs w:val="24"/>
              </w:rPr>
              <w:t xml:space="preserve"> </w:t>
            </w:r>
            <w:r w:rsidR="001449B8" w:rsidRPr="001449B8">
              <w:rPr>
                <w:b/>
                <w:bCs/>
                <w:szCs w:val="24"/>
              </w:rPr>
              <w:t>hardware pro městskou část Praha 4</w:t>
            </w:r>
            <w:r w:rsidRPr="00136A15">
              <w:rPr>
                <w:b/>
                <w:bCs/>
                <w:szCs w:val="24"/>
              </w:rPr>
              <w:t>“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71DB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60759A2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69E96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2C145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469F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1794E" w14:textId="22A3888E" w:rsidR="00136A15" w:rsidRPr="00136A15" w:rsidRDefault="00136A15" w:rsidP="00A4146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 popis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služeb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, které budou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poskytovány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poddodavatelem a zároveň % vyjádření části zakázky, již bude poddodavatel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poskytovat</w:t>
            </w:r>
          </w:p>
        </w:tc>
      </w:tr>
      <w:tr w:rsidR="00136A15" w:rsidRPr="00136A15" w14:paraId="54731DD1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693D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1650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EC9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F2B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A6C23FF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4BAD7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4BC16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80F5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27F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6F3C12B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DC46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48A4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A482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E98AC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27F36BC2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681C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EDDCD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D7E9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2D5A7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24B5EFB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9A8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46CFFA" w14:textId="5C3B968A" w:rsidR="00136A15" w:rsidRPr="00136A15" w:rsidRDefault="00A41461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579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36E4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554F30E" w14:textId="77777777" w:rsidTr="00136A15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7A94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2BB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4FA8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9BC80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6A8F4AD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FD435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0E3A7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1F2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6FEC7" w14:textId="33513885" w:rsidR="00136A15" w:rsidRPr="00136A15" w:rsidRDefault="00A41461" w:rsidP="00A4146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 popis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služeb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, které budou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poskytovány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poddodavatelem a zároveň % vyjádření části zakázky, již bude poddodavatel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poskytovat</w:t>
            </w:r>
          </w:p>
        </w:tc>
      </w:tr>
      <w:tr w:rsidR="00136A15" w:rsidRPr="00136A15" w14:paraId="3A8C6357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F8F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F5D3D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2D3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D24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8A2E5B9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BE2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C72AB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F243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E565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09D560D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3EB5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70E5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DF4E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803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F339D72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B0E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66814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9AA4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53AF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15CD85CA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C137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F31856" w14:textId="4463C272" w:rsidR="00136A15" w:rsidRPr="00136A15" w:rsidRDefault="00A41461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99B3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4967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469957E5" w14:textId="77777777" w:rsidTr="00136A15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244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AF88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E1D0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C6D4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3CDC609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40371127"/>
      <w:bookmarkStart w:id="8" w:name="_Toc466386570"/>
      <w:r w:rsidRPr="00136A15">
        <w:rPr>
          <w:rFonts w:ascii="Times New Roman" w:hAnsi="Times New Roman"/>
          <w:color w:val="auto"/>
          <w:sz w:val="24"/>
          <w:szCs w:val="24"/>
        </w:rPr>
        <w:t>Poznámka: Tabulku Dodavatel použije tolikrát, kolik bude mít poddodavatelů.</w:t>
      </w:r>
      <w:bookmarkEnd w:id="7"/>
      <w:bookmarkEnd w:id="8"/>
    </w:p>
    <w:p w14:paraId="0832F295" w14:textId="77777777" w:rsidR="00950B3D" w:rsidRPr="00136A15" w:rsidRDefault="00950B3D" w:rsidP="00136A15">
      <w:pPr>
        <w:spacing w:before="0" w:after="0"/>
        <w:rPr>
          <w:rFonts w:ascii="Times New Roman" w:hAnsi="Times New Roman"/>
          <w:sz w:val="24"/>
        </w:rPr>
      </w:pPr>
    </w:p>
    <w:sectPr w:rsidR="00950B3D" w:rsidRPr="0013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5"/>
    <w:rsid w:val="00136A15"/>
    <w:rsid w:val="001449B8"/>
    <w:rsid w:val="00157AA3"/>
    <w:rsid w:val="0023294E"/>
    <w:rsid w:val="006A5D42"/>
    <w:rsid w:val="00731E34"/>
    <w:rsid w:val="00950B3D"/>
    <w:rsid w:val="00A41461"/>
    <w:rsid w:val="00CC4DF1"/>
    <w:rsid w:val="00D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C08"/>
  <w15:chartTrackingRefBased/>
  <w15:docId w15:val="{F135B72B-A943-4BB2-8720-AEEF36C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15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A1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36A15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36A15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36A15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36A15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36A15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36A1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36A15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A1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36A15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136A1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adpis2PPP">
    <w:name w:val="Nadpis 2 PPP"/>
    <w:basedOn w:val="Nadpis2"/>
    <w:next w:val="Zkladntext"/>
    <w:rsid w:val="00136A15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6A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A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Valtová Hana [P4]</cp:lastModifiedBy>
  <cp:revision>3</cp:revision>
  <dcterms:created xsi:type="dcterms:W3CDTF">2020-05-20T12:43:00Z</dcterms:created>
  <dcterms:modified xsi:type="dcterms:W3CDTF">2020-05-20T12:46:00Z</dcterms:modified>
</cp:coreProperties>
</file>